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A6" w:rsidRDefault="009522A6" w:rsidP="009522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9522A6" w:rsidRDefault="009522A6" w:rsidP="009522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формировании единого подхода к размещению и наполнению подразделов, </w:t>
      </w:r>
    </w:p>
    <w:p w:rsidR="009522A6" w:rsidRDefault="009522A6" w:rsidP="009522A6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вопросам противодействия коррупции, официальных </w:t>
      </w:r>
    </w:p>
    <w:p w:rsidR="009522A6" w:rsidRDefault="009522A6" w:rsidP="009522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сайтов образовательных организаций, подведомственных министерству </w:t>
      </w:r>
    </w:p>
    <w:p w:rsidR="009522A6" w:rsidRDefault="009522A6" w:rsidP="009522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молодежной политики Ставропольского края</w:t>
      </w:r>
    </w:p>
    <w:p w:rsidR="009522A6" w:rsidRDefault="009522A6" w:rsidP="009522A6">
      <w:pPr>
        <w:spacing w:line="240" w:lineRule="exact"/>
        <w:jc w:val="both"/>
        <w:rPr>
          <w:sz w:val="28"/>
          <w:szCs w:val="28"/>
        </w:rPr>
      </w:pP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 формировании единого подхода к размещению и наполнению подразделов, посвященных вопросам противодействия коррупции, официальных сайтов образовательных организаций, подведомственных министерству образования и молодежной политики Ставропольского края, разработаны во исполнение пункта  3 статьи 3, пункта  4 статьи 7  Федерального закона от 25 декабря 2008 года № 273-ФЗ «О противодействии коррупции», Указа Президента Российской Федерации от 11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>. № 226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2014-2015 годы», требований, утвержденных приказом  Министерства труда и социальной защиты Российской Федерации от 07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№ 530н.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подхода к работе с подразделами официальных сайтов образовательных организаций Ставропольского края, посвященных вопросам противодействия коррупции, обеспечение доработки структуры данных подразделов, их техническое сопровождение, постоянную актуализацию размещенной информации.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требования законодательства в части  информированности населения, публичности и открытости деятельности министерства образования и молодежной политики Ставропольского края и образовательных организаций, подведомственных ему;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и структуры министерства образования и молодежной политики Ставропольского края, а также образовательных организаций, подведомственных ему, создание механизмов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деятельностью.</w:t>
      </w:r>
    </w:p>
    <w:p w:rsidR="009522A6" w:rsidRDefault="009522A6" w:rsidP="009522A6">
      <w:pPr>
        <w:spacing w:line="240" w:lineRule="exact"/>
        <w:jc w:val="both"/>
        <w:rPr>
          <w:sz w:val="28"/>
          <w:szCs w:val="28"/>
        </w:rPr>
      </w:pPr>
    </w:p>
    <w:p w:rsidR="009522A6" w:rsidRDefault="009522A6" w:rsidP="009522A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Размещение подразделов,</w:t>
      </w:r>
    </w:p>
    <w:p w:rsidR="009522A6" w:rsidRDefault="009522A6" w:rsidP="009522A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противодействия коррупции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Отдельная гиперссылка на подраздел,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Доступ в подраздел,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9522A6" w:rsidRDefault="009522A6" w:rsidP="009522A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22A6" w:rsidRDefault="009522A6" w:rsidP="009522A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Наполнение подразделов,</w:t>
      </w:r>
    </w:p>
    <w:p w:rsidR="009522A6" w:rsidRDefault="009522A6" w:rsidP="009522A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противодействия коррупции</w:t>
      </w:r>
    </w:p>
    <w:p w:rsidR="009522A6" w:rsidRDefault="009522A6" w:rsidP="009522A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подразделе сайта, посвященном вопросам противодействия коррупции,  содержатся: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Подраздел «Нормативные правовые и иные акты в сфере противодействия коррупции», в котором размещена информация: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законодательство (нормативные правовые акты Российской Федерации)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законодательство (нормативные правовые акты Ставропольского края)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образовательной организации (локальные):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и План по противодействию коррупции по состоянию на 2015-2016 (текущий) учебный год;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локальный акт о назначении должностного лица, ответственного за размещение и наполнение подразделов, посвященных вопросам противодействия коррупции, официального сайта образовательной организации;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профессиональной этики педагогического работника.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правовые и иные акты в сфере противодействия коррупции размещаются в виде текста в формате (в одном или нескольких из следующих форматов: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.DOC, .DOCX, .RTF, .PDF), обеспечивающем возможность поиска и копирования фрагментов текста средствами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(«гипертекстовый формат»).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Нормативные и иные акты могут дополнительно размещаться в графическом формате в виде графических образов их оригиналов («графический формат»).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Подраздел «Деятельность комиссии по противодействию коррупции»: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доступ к информации о деятельности комиссии по противодействию коррупции, в том числе содержащий: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создании комиссии по противодействию коррупции;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комиссии, включая членов комиссии, с указанием фамилии и инициалов, занимаемой должности;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комиссии;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работе комиссии по противодействию коррупции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(последнее датирование документов по состоянию на 2015-2016 (текущий) учебный год).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Подраздел «Методические материалы», в котором размещена информация: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и принятию организациями мер по предупреждению и противодействию коррупции от 08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., утвержденные приказом Министерства труда и социальной защиты Российской Федерации;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по вопросам взяточничества и применения мер ответственности за получение и дачу взятки;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о добровольном пожертвовании (для родителей).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материалы, используемые в работе.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рекомендации, обзоры по вопросам противодействия коррупции размещаются в виде текста в формате (в одном или нескольких из следующих форматов: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.DOC, .DOCX, .RTF, .PDF), обеспечивающем возможность поиска и копирования фрагментов текста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(«гипертекстовый формат»).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Подраздел «Обратная связь для сообщений о фактах коррупции»: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гражданина (представителя организации) о фактах коррупционных проявлений (бланк);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директору (руководителю) образовательной организации.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подраздел содержит гиперссылку, перекрестную с гиперссылкой, при переходе по которой осуществляется доступ к подразделу «Обращения граждан»,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информацию о: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нормативном правовом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>
        <w:rPr>
          <w:rFonts w:ascii="Times New Roman" w:hAnsi="Times New Roman" w:cs="Times New Roman"/>
          <w:sz w:val="28"/>
          <w:szCs w:val="28"/>
        </w:rPr>
        <w:t>, регламентирующем порядок рассмотрения обращений граждан, - Федеральный закон от 02 мая 2006 № 59-ФЗ «О порядке рассмотрения обращений граждан Российской Федерации»;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граждан и юридических лиц беспрепятственно направлять свои обращения в организацию (информация о работе «горячей линии», «телефона доверия», отправке почтовых сообщений, форма направления сообщений гражданами и организациями через сайт).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подраздел обеспечивает доступ к списку гиперссылок форм обращений, уведомлений, заявлений, заполняемых гражданами, служащими (работниками) в рамках реализации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.DOCX, .RTF. или в виде приложенных файлов в одном или нескольких из следующих форматов: .DOC, .DOCX, .RTF, .PDF.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Размещение на главной странице официального сайта информации  о  готовности образовательной организации принимать сообщения граждан, организаций о коррупционных  проявлениях в сфере образования («телефон доверия», телефон «горячей линии»).</w:t>
      </w:r>
    </w:p>
    <w:p w:rsidR="009522A6" w:rsidRDefault="009522A6" w:rsidP="0095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Размещение  нормативных и иных актов  в иных форматах, а также в ви</w:t>
      </w:r>
      <w:bookmarkEnd w:id="0"/>
      <w:r>
        <w:rPr>
          <w:rFonts w:ascii="Times New Roman" w:hAnsi="Times New Roman" w:cs="Times New Roman"/>
          <w:sz w:val="28"/>
          <w:szCs w:val="28"/>
        </w:rPr>
        <w:t>де сканированных  или заархивированных  документов, требующих дополнительного распознавания, не допускается.</w:t>
      </w:r>
    </w:p>
    <w:p w:rsidR="009522A6" w:rsidRDefault="009522A6" w:rsidP="00952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22A6" w:rsidRDefault="009522A6" w:rsidP="009522A6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2A6" w:rsidRDefault="009522A6" w:rsidP="009522A6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одобрены на заседании рабочей группы по противодействию коррупции при министерстве образования и молодежной политики Ставропольского края 22 декабря 2015 года.</w:t>
      </w:r>
    </w:p>
    <w:p w:rsidR="009522A6" w:rsidRDefault="009522A6" w:rsidP="009522A6">
      <w:pPr>
        <w:jc w:val="both"/>
      </w:pPr>
    </w:p>
    <w:p w:rsidR="00945482" w:rsidRDefault="00945482"/>
    <w:sectPr w:rsidR="00945482" w:rsidSect="00CE00FB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A6"/>
    <w:rsid w:val="006D59E7"/>
    <w:rsid w:val="009218BF"/>
    <w:rsid w:val="00945482"/>
    <w:rsid w:val="009522A6"/>
    <w:rsid w:val="00A4139A"/>
    <w:rsid w:val="00CE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952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43F12435EA171973660AB8E3703348B37988AF7D24676999531A37DvA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6174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2016-01-27T07:31:00Z</dcterms:created>
  <dcterms:modified xsi:type="dcterms:W3CDTF">2016-01-27T07:31:00Z</dcterms:modified>
</cp:coreProperties>
</file>